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Klasa: 602-02/21</w:t>
      </w:r>
      <w:r w:rsidR="00213104" w:rsidRPr="00BE7CFC">
        <w:rPr>
          <w:rFonts w:ascii="Times New Roman" w:hAnsi="Times New Roman" w:cs="Times New Roman"/>
          <w:sz w:val="24"/>
          <w:szCs w:val="24"/>
        </w:rPr>
        <w:t>-01/</w:t>
      </w:r>
      <w:r w:rsidR="00F84CCE" w:rsidRPr="00BE7CFC">
        <w:rPr>
          <w:rFonts w:ascii="Times New Roman" w:hAnsi="Times New Roman" w:cs="Times New Roman"/>
          <w:sz w:val="24"/>
          <w:szCs w:val="24"/>
        </w:rPr>
        <w:t>0</w:t>
      </w:r>
    </w:p>
    <w:p w:rsidR="00E402EB" w:rsidRPr="00BE7CFC" w:rsidRDefault="00611A47" w:rsidP="00E402EB">
      <w:pPr>
        <w:pStyle w:val="Bezproreda"/>
        <w:rPr>
          <w:rFonts w:ascii="Times New Roman" w:hAnsi="Times New Roman" w:cs="Times New Roman"/>
          <w:sz w:val="24"/>
          <w:szCs w:val="24"/>
        </w:rPr>
      </w:pPr>
      <w:proofErr w:type="spellStart"/>
      <w:r w:rsidRPr="00BE7CFC">
        <w:rPr>
          <w:rFonts w:ascii="Times New Roman" w:hAnsi="Times New Roman" w:cs="Times New Roman"/>
          <w:sz w:val="24"/>
          <w:szCs w:val="24"/>
        </w:rPr>
        <w:t>Urbroj</w:t>
      </w:r>
      <w:proofErr w:type="spellEnd"/>
      <w:r w:rsidRPr="00BE7CFC">
        <w:rPr>
          <w:rFonts w:ascii="Times New Roman" w:hAnsi="Times New Roman" w:cs="Times New Roman"/>
          <w:sz w:val="24"/>
          <w:szCs w:val="24"/>
        </w:rPr>
        <w:t>: 2195-216-21</w:t>
      </w:r>
      <w:r w:rsidR="00E402EB" w:rsidRPr="00BE7CFC">
        <w:rPr>
          <w:rFonts w:ascii="Times New Roman" w:hAnsi="Times New Roman" w:cs="Times New Roman"/>
          <w:sz w:val="24"/>
          <w:szCs w:val="24"/>
        </w:rPr>
        <w:t>-01</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5</w:t>
      </w:r>
      <w:r w:rsidR="00611A47" w:rsidRPr="00BE7CFC">
        <w:rPr>
          <w:rFonts w:ascii="Times New Roman" w:hAnsi="Times New Roman" w:cs="Times New Roman"/>
          <w:sz w:val="24"/>
          <w:szCs w:val="24"/>
        </w:rPr>
        <w:t>.3.2021</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98/19. I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83. Statuta  Osnovne škole</w:t>
      </w:r>
      <w:r w:rsidR="00AD76BB" w:rsidRPr="00BE7CFC">
        <w:rPr>
          <w:rFonts w:ascii="Times New Roman" w:hAnsi="Times New Roman" w:cs="Times New Roman"/>
          <w:sz w:val="24"/>
          <w:szCs w:val="24"/>
        </w:rPr>
        <w:t xml:space="preserve"> Vrgorac, Vrgorac, Matice hrvatske 9, </w:t>
      </w:r>
      <w:r w:rsidR="00E402EB" w:rsidRPr="00BE7CFC">
        <w:rPr>
          <w:rFonts w:ascii="Times New Roman" w:hAnsi="Times New Roman" w:cs="Times New Roman"/>
          <w:sz w:val="24"/>
          <w:szCs w:val="24"/>
        </w:rPr>
        <w:t xml:space="preserve"> raspisuje</w:t>
      </w:r>
      <w:r w:rsidR="00F9079E" w:rsidRPr="00BE7CFC">
        <w:rPr>
          <w:rFonts w:ascii="Times New Roman" w:hAnsi="Times New Roman" w:cs="Times New Roman"/>
          <w:sz w:val="24"/>
          <w:szCs w:val="24"/>
        </w:rPr>
        <w:t xml:space="preserve">  se</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N   A    T    J    E    Č    A    J</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AD76BB" w:rsidRPr="00BE7CFC">
        <w:rPr>
          <w:rFonts w:ascii="Times New Roman" w:hAnsi="Times New Roman" w:cs="Times New Roman"/>
          <w:sz w:val="24"/>
          <w:szCs w:val="24"/>
        </w:rPr>
        <w:t xml:space="preserve">      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AD76BB" w:rsidP="00426E0E">
      <w:pPr>
        <w:pStyle w:val="Bezproreda"/>
        <w:rPr>
          <w:rFonts w:ascii="Times New Roman" w:hAnsi="Times New Roman" w:cs="Times New Roman"/>
          <w:sz w:val="24"/>
          <w:szCs w:val="24"/>
        </w:rPr>
      </w:pPr>
      <w:r w:rsidRPr="00BE7CFC">
        <w:rPr>
          <w:rFonts w:ascii="Times New Roman" w:hAnsi="Times New Roman" w:cs="Times New Roman"/>
          <w:sz w:val="24"/>
          <w:szCs w:val="24"/>
        </w:rPr>
        <w:t>- TAJNIK/TAJNICA ŠKOLE</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neodređeno, puno radno vrijeme (40 sati tjedno)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osim općih uvjeta sukladno općim propisima o radu kandidati trebaju zadovoljiti i posebne uvjete propisane u članku 105. </w:t>
      </w:r>
      <w:r w:rsidR="005A27B3" w:rsidRPr="00BE7CFC">
        <w:rPr>
          <w:rFonts w:ascii="Times New Roman" w:hAnsi="Times New Roman" w:cs="Times New Roman"/>
          <w:sz w:val="24"/>
          <w:szCs w:val="24"/>
        </w:rPr>
        <w:t>i</w:t>
      </w:r>
      <w:r w:rsidRPr="00BE7CFC">
        <w:rPr>
          <w:rFonts w:ascii="Times New Roman" w:hAnsi="Times New Roman" w:cs="Times New Roman"/>
          <w:sz w:val="24"/>
          <w:szCs w:val="24"/>
        </w:rPr>
        <w:t xml:space="preserve"> 106. </w:t>
      </w:r>
      <w:r w:rsidR="00A152E4" w:rsidRPr="00BE7CFC">
        <w:rPr>
          <w:rFonts w:ascii="Times New Roman" w:hAnsi="Times New Roman" w:cs="Times New Roman"/>
          <w:sz w:val="24"/>
          <w:szCs w:val="24"/>
        </w:rPr>
        <w:t xml:space="preserve"> </w:t>
      </w:r>
      <w:r w:rsidRPr="00BE7CFC">
        <w:rPr>
          <w:rFonts w:ascii="Times New Roman" w:hAnsi="Times New Roman" w:cs="Times New Roman"/>
          <w:sz w:val="24"/>
          <w:szCs w:val="24"/>
        </w:rPr>
        <w:t xml:space="preserve"> Zakona</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98/19. I64/20.</w:t>
      </w:r>
      <w:r w:rsidRPr="00BE7CFC">
        <w:rPr>
          <w:rFonts w:ascii="Times New Roman" w:hAnsi="Times New Roman" w:cs="Times New Roman"/>
          <w:sz w:val="24"/>
          <w:szCs w:val="24"/>
        </w:rPr>
        <w:t xml:space="preserve">) </w:t>
      </w: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Poslove tajnika može obavljati osoba koja ima:</w:t>
      </w: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a) završen sveučilišni diplomski studij pravne struke ili specijalistički diplomski stručni studij javne uprave,</w:t>
      </w: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b) završen preddiplomski stručni studij upravne struke, ako se na natječaj ne javi osoba iz točke  a).</w:t>
      </w: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preslika </w:t>
      </w:r>
      <w:r w:rsidR="00D04719" w:rsidRPr="00BE7CFC">
        <w:rPr>
          <w:rFonts w:ascii="Times New Roman" w:hAnsi="Times New Roman" w:cs="Times New Roman"/>
          <w:sz w:val="24"/>
          <w:szCs w:val="24"/>
        </w:rPr>
        <w:t>domovnice</w:t>
      </w:r>
      <w:r w:rsidR="00563B69" w:rsidRPr="00BE7CFC">
        <w:rPr>
          <w:rFonts w:ascii="Times New Roman" w:hAnsi="Times New Roman" w:cs="Times New Roman"/>
          <w:sz w:val="24"/>
          <w:szCs w:val="24"/>
        </w:rPr>
        <w:t xml:space="preserve"> odnosno dokaz o drža</w:t>
      </w:r>
      <w:r w:rsidR="00297550" w:rsidRPr="00BE7CFC">
        <w:rPr>
          <w:rFonts w:ascii="Times New Roman" w:hAnsi="Times New Roman" w:cs="Times New Roman"/>
          <w:sz w:val="24"/>
          <w:szCs w:val="24"/>
        </w:rPr>
        <w:t>vljanstvu</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BE7CFC" w:rsidRPr="00BE7CFC" w:rsidRDefault="00BE7CFC" w:rsidP="00C565F2">
      <w:pPr>
        <w:jc w:val="both"/>
        <w:rPr>
          <w:rFonts w:ascii="Times New Roman" w:hAnsi="Times New Roman" w:cs="Times New Roman"/>
          <w:sz w:val="24"/>
          <w:szCs w:val="24"/>
        </w:rPr>
      </w:pPr>
      <w:r w:rsidRPr="00BE7CFC">
        <w:rPr>
          <w:rFonts w:ascii="Times New Roman" w:hAnsi="Times New Roman" w:cs="Times New Roman"/>
          <w:color w:val="000000"/>
          <w:sz w:val="24"/>
          <w:szCs w:val="24"/>
          <w:shd w:val="clear" w:color="auto" w:fill="FFFFFF"/>
        </w:rPr>
        <w:t xml:space="preserve">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w:t>
      </w:r>
      <w:r w:rsidRPr="00BE7CFC">
        <w:rPr>
          <w:rFonts w:ascii="Times New Roman" w:hAnsi="Times New Roman" w:cs="Times New Roman"/>
          <w:color w:val="000000"/>
          <w:sz w:val="24"/>
          <w:szCs w:val="24"/>
          <w:shd w:val="clear" w:color="auto" w:fill="FFFFFF"/>
        </w:rPr>
        <w:lastRenderedPageBreak/>
        <w:t>novine broj 157/13, 152/14, 39/18 i 32/20)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r w:rsidRPr="00BE7CFC">
        <w:rPr>
          <w:rFonts w:ascii="Times New Roman" w:hAnsi="Times New Roman" w:cs="Times New Roman"/>
          <w:color w:val="000000"/>
          <w:sz w:val="24"/>
          <w:szCs w:val="24"/>
          <w:shd w:val="clear" w:color="auto" w:fill="FFFFFF"/>
        </w:rPr>
        <w:t>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E25F33" w:rsidP="00C565F2">
      <w:pPr>
        <w:jc w:val="both"/>
        <w:rPr>
          <w:rFonts w:ascii="Times New Roman" w:hAnsi="Times New Roman" w:cs="Times New Roman"/>
          <w:sz w:val="24"/>
          <w:szCs w:val="24"/>
        </w:rPr>
      </w:pPr>
      <w:hyperlink r:id="rId6"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7"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BE7CFC" w:rsidRPr="00BE7CFC">
        <w:rPr>
          <w:rFonts w:ascii="Times New Roman" w:hAnsi="Times New Roman" w:cs="Times New Roman"/>
          <w:b/>
          <w:sz w:val="24"/>
          <w:szCs w:val="24"/>
        </w:rPr>
        <w:t>10</w:t>
      </w:r>
      <w:r w:rsidR="00563B69" w:rsidRPr="00BE7CFC">
        <w:rPr>
          <w:rFonts w:ascii="Times New Roman" w:hAnsi="Times New Roman" w:cs="Times New Roman"/>
          <w:b/>
          <w:sz w:val="24"/>
          <w:szCs w:val="24"/>
        </w:rPr>
        <w:t>.3.2021</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E25F33" w:rsidP="00C565F2">
      <w:pPr>
        <w:pStyle w:val="Bezproreda"/>
        <w:jc w:val="both"/>
        <w:rPr>
          <w:rFonts w:ascii="Times New Roman" w:hAnsi="Times New Roman" w:cs="Times New Roman"/>
          <w:sz w:val="24"/>
          <w:szCs w:val="24"/>
        </w:rPr>
      </w:pPr>
      <w:hyperlink r:id="rId8"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BE7CFC" w:rsidRPr="00BE7CFC">
        <w:rPr>
          <w:rFonts w:ascii="Times New Roman" w:hAnsi="Times New Roman" w:cs="Times New Roman"/>
          <w:b/>
          <w:sz w:val="24"/>
          <w:szCs w:val="24"/>
        </w:rPr>
        <w:t>18</w:t>
      </w:r>
      <w:r w:rsidR="00563B69" w:rsidRPr="00BE7CFC">
        <w:rPr>
          <w:rFonts w:ascii="Times New Roman" w:hAnsi="Times New Roman" w:cs="Times New Roman"/>
          <w:b/>
          <w:sz w:val="24"/>
          <w:szCs w:val="24"/>
        </w:rPr>
        <w:t>.3.2021</w:t>
      </w:r>
      <w:r w:rsidR="002775E1" w:rsidRPr="00BE7CFC">
        <w:rPr>
          <w:rFonts w:ascii="Times New Roman" w:hAnsi="Times New Roman" w:cs="Times New Roman"/>
          <w:sz w:val="24"/>
          <w:szCs w:val="24"/>
        </w:rPr>
        <w:t>. godine.</w:t>
      </w:r>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tajnika/tajnicu </w:t>
      </w:r>
      <w:r w:rsidR="00365E06" w:rsidRPr="00BE7CFC">
        <w:rPr>
          <w:rFonts w:ascii="Times New Roman" w:hAnsi="Times New Roman" w:cs="Times New Roman"/>
          <w:b/>
          <w:sz w:val="24"/>
          <w:szCs w:val="24"/>
        </w:rPr>
        <w:t>neodređeno vrijeme“</w:t>
      </w:r>
      <w:r w:rsidR="00141315" w:rsidRPr="00BE7CFC">
        <w:rPr>
          <w:rFonts w:ascii="Times New Roman" w:hAnsi="Times New Roman" w:cs="Times New Roman"/>
          <w:b/>
          <w:sz w:val="24"/>
          <w:szCs w:val="24"/>
        </w:rPr>
        <w:t xml:space="preserve">. </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BE7CFC">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Krešimir Kuran, ravnatelj                              </w:t>
      </w:r>
    </w:p>
    <w:p w:rsidR="00141315" w:rsidRPr="00BE7CFC" w:rsidRDefault="00141315" w:rsidP="00E402EB">
      <w:pPr>
        <w:pStyle w:val="Bezproreda"/>
        <w:rPr>
          <w:rFonts w:ascii="Times New Roman" w:hAnsi="Times New Roman" w:cs="Times New Roman"/>
          <w:sz w:val="24"/>
          <w:szCs w:val="24"/>
        </w:rPr>
      </w:pPr>
      <w:bookmarkStart w:id="0" w:name="_GoBack"/>
      <w:bookmarkEnd w:id="0"/>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E0DB1"/>
    <w:rsid w:val="00213104"/>
    <w:rsid w:val="00220DB7"/>
    <w:rsid w:val="00232600"/>
    <w:rsid w:val="002775E1"/>
    <w:rsid w:val="00297550"/>
    <w:rsid w:val="002A41E8"/>
    <w:rsid w:val="002A59EA"/>
    <w:rsid w:val="002B387C"/>
    <w:rsid w:val="002E66F5"/>
    <w:rsid w:val="00302833"/>
    <w:rsid w:val="00333157"/>
    <w:rsid w:val="00353964"/>
    <w:rsid w:val="00365E06"/>
    <w:rsid w:val="00371FEC"/>
    <w:rsid w:val="00386F1D"/>
    <w:rsid w:val="00404D36"/>
    <w:rsid w:val="00426E0E"/>
    <w:rsid w:val="0043514D"/>
    <w:rsid w:val="00435397"/>
    <w:rsid w:val="00450220"/>
    <w:rsid w:val="004E1123"/>
    <w:rsid w:val="004F4B13"/>
    <w:rsid w:val="005342DE"/>
    <w:rsid w:val="00563B69"/>
    <w:rsid w:val="005A27B3"/>
    <w:rsid w:val="005B1FBB"/>
    <w:rsid w:val="005B4F8D"/>
    <w:rsid w:val="00604F2F"/>
    <w:rsid w:val="00606071"/>
    <w:rsid w:val="00611A47"/>
    <w:rsid w:val="00621F9F"/>
    <w:rsid w:val="006639E9"/>
    <w:rsid w:val="00676979"/>
    <w:rsid w:val="006F1E9D"/>
    <w:rsid w:val="00706E57"/>
    <w:rsid w:val="0072092F"/>
    <w:rsid w:val="00722B84"/>
    <w:rsid w:val="00796036"/>
    <w:rsid w:val="007A5EE4"/>
    <w:rsid w:val="007C795D"/>
    <w:rsid w:val="007D4B50"/>
    <w:rsid w:val="007F22DB"/>
    <w:rsid w:val="00856155"/>
    <w:rsid w:val="00861089"/>
    <w:rsid w:val="008629A8"/>
    <w:rsid w:val="008720E5"/>
    <w:rsid w:val="008C4CFF"/>
    <w:rsid w:val="008C6912"/>
    <w:rsid w:val="009078C7"/>
    <w:rsid w:val="00922AE9"/>
    <w:rsid w:val="00950191"/>
    <w:rsid w:val="00955293"/>
    <w:rsid w:val="009D05F8"/>
    <w:rsid w:val="009E03C2"/>
    <w:rsid w:val="00A152E4"/>
    <w:rsid w:val="00A8624F"/>
    <w:rsid w:val="00AC2800"/>
    <w:rsid w:val="00AD76BB"/>
    <w:rsid w:val="00B316BE"/>
    <w:rsid w:val="00B37A92"/>
    <w:rsid w:val="00B95EDC"/>
    <w:rsid w:val="00BB260F"/>
    <w:rsid w:val="00BC67AB"/>
    <w:rsid w:val="00BC6CB1"/>
    <w:rsid w:val="00BD0959"/>
    <w:rsid w:val="00BE7CFC"/>
    <w:rsid w:val="00BF3A25"/>
    <w:rsid w:val="00C565F2"/>
    <w:rsid w:val="00CA4534"/>
    <w:rsid w:val="00CB380A"/>
    <w:rsid w:val="00D01652"/>
    <w:rsid w:val="00D04719"/>
    <w:rsid w:val="00D04F6E"/>
    <w:rsid w:val="00D16917"/>
    <w:rsid w:val="00D26744"/>
    <w:rsid w:val="00D335C1"/>
    <w:rsid w:val="00D67F6D"/>
    <w:rsid w:val="00D956FE"/>
    <w:rsid w:val="00DA109D"/>
    <w:rsid w:val="00E25F33"/>
    <w:rsid w:val="00E402EB"/>
    <w:rsid w:val="00E67F02"/>
    <w:rsid w:val="00E82DEE"/>
    <w:rsid w:val="00EA4DB4"/>
    <w:rsid w:val="00EC27D0"/>
    <w:rsid w:val="00EF7E27"/>
    <w:rsid w:val="00F136CC"/>
    <w:rsid w:val="00F460A8"/>
    <w:rsid w:val="00F56636"/>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87E98-E505-4636-9E1C-53699275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webSettings" Target="webSettings.xml"/><Relationship Id="rId7" Type="http://schemas.openxmlformats.org/officeDocument/2006/relationships/hyperlink" Target="http://os-vrgorac.skole.hr/natje_aji/zapo_ljavan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rgorac.skole.hr/pravilnic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hyperlink" Target="mailto:os-vrgorac@os-vrgorac.skole.hr"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3</cp:revision>
  <cp:lastPrinted>2021-03-04T07:51:00Z</cp:lastPrinted>
  <dcterms:created xsi:type="dcterms:W3CDTF">2021-03-09T06:19:00Z</dcterms:created>
  <dcterms:modified xsi:type="dcterms:W3CDTF">2021-03-09T06:20:00Z</dcterms:modified>
</cp:coreProperties>
</file>